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2344" w14:textId="3E2BAD59" w:rsidR="00082E24" w:rsidRDefault="00082E24" w:rsidP="00082E24">
      <w:pPr>
        <w:rPr>
          <w:rFonts w:ascii="Times New Roman" w:hAnsi="Times New Roman"/>
          <w:b/>
        </w:rPr>
      </w:pPr>
      <w:r>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37008873" wp14:editId="6CCB973C">
                <wp:simplePos x="0" y="0"/>
                <wp:positionH relativeFrom="column">
                  <wp:posOffset>5201474</wp:posOffset>
                </wp:positionH>
                <wp:positionV relativeFrom="paragraph">
                  <wp:posOffset>-357258</wp:posOffset>
                </wp:positionV>
                <wp:extent cx="1026543" cy="405441"/>
                <wp:effectExtent l="0" t="0" r="21590" b="13970"/>
                <wp:wrapNone/>
                <wp:docPr id="650465736" name="Hộp Văn bản 1"/>
                <wp:cNvGraphicFramePr/>
                <a:graphic xmlns:a="http://schemas.openxmlformats.org/drawingml/2006/main">
                  <a:graphicData uri="http://schemas.microsoft.com/office/word/2010/wordprocessingShape">
                    <wps:wsp>
                      <wps:cNvSpPr txBox="1"/>
                      <wps:spPr>
                        <a:xfrm>
                          <a:off x="0" y="0"/>
                          <a:ext cx="1026543" cy="405441"/>
                        </a:xfrm>
                        <a:prstGeom prst="rect">
                          <a:avLst/>
                        </a:prstGeom>
                        <a:solidFill>
                          <a:schemeClr val="lt1"/>
                        </a:solidFill>
                        <a:ln w="6350">
                          <a:solidFill>
                            <a:prstClr val="black"/>
                          </a:solidFill>
                        </a:ln>
                      </wps:spPr>
                      <wps:txbx>
                        <w:txbxContent>
                          <w:p w14:paraId="4EFC1A68" w14:textId="77777777" w:rsidR="00082E24" w:rsidRDefault="00082E24" w:rsidP="00082E24">
                            <w:pPr>
                              <w:jc w:val="center"/>
                            </w:pPr>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08873" id="_x0000_t202" coordsize="21600,21600" o:spt="202" path="m,l,21600r21600,l21600,xe">
                <v:stroke joinstyle="miter"/>
                <v:path gradientshapeok="t" o:connecttype="rect"/>
              </v:shapetype>
              <v:shape id="Hộp Văn bản 1" o:spid="_x0000_s1026" type="#_x0000_t202" style="position:absolute;margin-left:409.55pt;margin-top:-28.15pt;width:80.85pt;height:3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NwIAAHwEAAAOAAAAZHJzL2Uyb0RvYy54bWysVE1v2zAMvQ/YfxB0X+ykTrYZcYosRYYB&#10;QVsgHXpWZCk2JouapMTOfv0oxflo11Oxi0yK1CP5SHp62zWK7IV1NeiCDgcpJUJzKGu9LejPp+Wn&#10;L5Q4z3TJFGhR0INw9Hb28cO0NbkYQQWqFJYgiHZ5awpaeW/yJHG8Eg1zAzBCo1GCbZhH1W6T0rIW&#10;0RuVjNJ0krRgS2OBC+fw9u5opLOIL6Xg/kFKJzxRBcXcfDxtPDfhTGZTlm8tM1XN+zTYO7JoWK0x&#10;6BnqjnlGdrb+B6qpuQUH0g84NAlIWXMRa8BqhumratYVMyLWguQ4c6bJ/T9Yfr9fm0dLfPcNOmxg&#10;IKQ1Lnd4GerppG3CFzMlaEcKD2faROcJD4/S0WSc3VDC0Zal4yyLMMnltbHOfxfQkCAU1GJbIlts&#10;v3IeI6LrySUEc6DqclkrFZUwCmKhLNkzbKLyJ/AXXkqTtqCTm3EagV/YAvT5/UYx/itUiTGvvFBT&#10;Gi8vtQfJd5uuJ2QD5QF5snAcIWf4skbcFXP+kVmcGaQG98A/4CEVYDLQS5RUYP+8dR/8sZVopaTF&#10;GSyo+71jVlCifmhs8tdhloWhjUo2/jxCxV5bNtcWvWsWgAwNceMMj2Lw9+okSgvNM67LPERFE9Mc&#10;YxfUn8SFP24GrhsX83l0wjE1zK/02vAAHToS+Hzqnpk1fT89TsI9nKaV5a/aevQNLzXMdx5kHXse&#10;CD6y2vOOIx7b0q9j2KFrPXpdfhqzvwAAAP//AwBQSwMEFAAGAAgAAAAhAEHMR8bdAAAACQEAAA8A&#10;AABkcnMvZG93bnJldi54bWxMj8FOwzAQRO9I/IO1SNxaJ6AWJ82mAlS4cKKgnt3YtS1iO4rdNPw9&#10;ywmOq32aedNsZ9+zSY/JxYBQLgtgOnRRuWAQPj9eFgJYyjIo2cegEb51gm17fdXIWsVLeNfTPhtG&#10;ISHVEsHmPNScp85qL9MyDjrQ7xRHLzOdo+FqlBcK9z2/K4o199IFarBy0M9Wd1/7s0fYPZnKdEKO&#10;dieUc9N8OL2ZV8Tbm/lxAyzrOf/B8KtP6tCS0zGeg0qsRxBlVRKKsFit74ERUYmCxhwRHlbA24b/&#10;X9D+AAAA//8DAFBLAQItABQABgAIAAAAIQC2gziS/gAAAOEBAAATAAAAAAAAAAAAAAAAAAAAAABb&#10;Q29udGVudF9UeXBlc10ueG1sUEsBAi0AFAAGAAgAAAAhADj9If/WAAAAlAEAAAsAAAAAAAAAAAAA&#10;AAAALwEAAF9yZWxzLy5yZWxzUEsBAi0AFAAGAAgAAAAhAKJob6E3AgAAfAQAAA4AAAAAAAAAAAAA&#10;AAAALgIAAGRycy9lMm9Eb2MueG1sUEsBAi0AFAAGAAgAAAAhAEHMR8bdAAAACQEAAA8AAAAAAAAA&#10;AAAAAAAAkQQAAGRycy9kb3ducmV2LnhtbFBLBQYAAAAABAAEAPMAAACbBQAAAAA=&#10;" fillcolor="white [3201]" strokeweight=".5pt">
                <v:textbox>
                  <w:txbxContent>
                    <w:p w14:paraId="4EFC1A68" w14:textId="77777777" w:rsidR="00082E24" w:rsidRDefault="00082E24" w:rsidP="00082E24">
                      <w:pPr>
                        <w:jc w:val="center"/>
                      </w:pPr>
                      <w:r>
                        <w:t>MẪU</w:t>
                      </w:r>
                    </w:p>
                  </w:txbxContent>
                </v:textbox>
              </v:shape>
            </w:pict>
          </mc:Fallback>
        </mc:AlternateContent>
      </w:r>
    </w:p>
    <w:tbl>
      <w:tblPr>
        <w:tblW w:w="8076" w:type="dxa"/>
        <w:jc w:val="center"/>
        <w:tblLayout w:type="fixed"/>
        <w:tblLook w:val="04A0" w:firstRow="1" w:lastRow="0" w:firstColumn="1" w:lastColumn="0" w:noHBand="0" w:noVBand="1"/>
      </w:tblPr>
      <w:tblGrid>
        <w:gridCol w:w="8076"/>
      </w:tblGrid>
      <w:tr w:rsidR="00082E24" w:rsidRPr="005B0B76" w14:paraId="565F26B2" w14:textId="77777777" w:rsidTr="00492F7C">
        <w:trPr>
          <w:trHeight w:val="1698"/>
          <w:jc w:val="center"/>
        </w:trPr>
        <w:tc>
          <w:tcPr>
            <w:tcW w:w="8076" w:type="dxa"/>
          </w:tcPr>
          <w:p w14:paraId="3DB7C55D" w14:textId="77777777" w:rsidR="00082E24" w:rsidRPr="005B0B76" w:rsidRDefault="00082E24" w:rsidP="00492F7C">
            <w:pPr>
              <w:pStyle w:val="ThnvnbanThutl3"/>
              <w:ind w:left="0" w:firstLine="0"/>
              <w:jc w:val="center"/>
              <w:rPr>
                <w:b/>
                <w:bCs/>
                <w:sz w:val="24"/>
                <w:szCs w:val="24"/>
              </w:rPr>
            </w:pPr>
            <w:r w:rsidRPr="005B0B76">
              <w:rPr>
                <w:b/>
                <w:bCs/>
                <w:sz w:val="24"/>
                <w:szCs w:val="24"/>
              </w:rPr>
              <w:t>CỘNG HOÀ XÃ HỘI CHỦ NGHĨA VIỆT NAM</w:t>
            </w:r>
          </w:p>
          <w:p w14:paraId="4E1B5C92" w14:textId="77777777" w:rsidR="00082E24" w:rsidRPr="005B0B76" w:rsidRDefault="00082E24" w:rsidP="00492F7C">
            <w:pPr>
              <w:pStyle w:val="ThnvnbanThutl3"/>
              <w:ind w:left="33" w:firstLine="0"/>
              <w:jc w:val="center"/>
              <w:rPr>
                <w:b/>
                <w:sz w:val="24"/>
                <w:szCs w:val="24"/>
              </w:rPr>
            </w:pPr>
            <w:r w:rsidRPr="005B0B76">
              <w:rPr>
                <w:b/>
                <w:sz w:val="24"/>
                <w:szCs w:val="24"/>
              </w:rPr>
              <w:t>Độc lập - Tự do - Hạnh phúc</w:t>
            </w:r>
          </w:p>
          <w:p w14:paraId="0ABB3A70" w14:textId="77777777" w:rsidR="00082E24" w:rsidRPr="005B0B76" w:rsidRDefault="00082E24" w:rsidP="00492F7C">
            <w:pPr>
              <w:pStyle w:val="Chuthich"/>
              <w:rPr>
                <w:rFonts w:ascii="Times New Roman" w:hAnsi="Times New Roman"/>
                <w:sz w:val="24"/>
              </w:rPr>
            </w:pPr>
            <w:r w:rsidRPr="005B0B76">
              <w:rPr>
                <w:noProof/>
                <w:sz w:val="24"/>
                <w:lang w:eastAsia="ja-JP"/>
              </w:rPr>
              <mc:AlternateContent>
                <mc:Choice Requires="wps">
                  <w:drawing>
                    <wp:anchor distT="4294967295" distB="4294967295" distL="114300" distR="114300" simplePos="0" relativeHeight="251659264" behindDoc="0" locked="0" layoutInCell="1" allowOverlap="1" wp14:anchorId="15787FAA" wp14:editId="4AC65D92">
                      <wp:simplePos x="0" y="0"/>
                      <wp:positionH relativeFrom="column">
                        <wp:posOffset>1702435</wp:posOffset>
                      </wp:positionH>
                      <wp:positionV relativeFrom="paragraph">
                        <wp:posOffset>24597</wp:posOffset>
                      </wp:positionV>
                      <wp:extent cx="1600200" cy="0"/>
                      <wp:effectExtent l="0" t="0" r="19050" b="19050"/>
                      <wp:wrapNone/>
                      <wp:docPr id="3355997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BA7DD" id="_x0000_t32" coordsize="21600,21600" o:spt="32" o:oned="t" path="m,l21600,21600e" filled="f">
                      <v:path arrowok="t" fillok="f" o:connecttype="none"/>
                      <o:lock v:ext="edit" shapetype="t"/>
                    </v:shapetype>
                    <v:shape id="Straight Arrow Connector 3" o:spid="_x0000_s1026" type="#_x0000_t32" style="position:absolute;margin-left:134.05pt;margin-top:1.95pt;width:1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Cy/KvR2wAAAAcBAAAPAAAAZHJzL2Rvd25yZXYu&#10;eG1sTI7BTsMwEETvlfoP1iJxqaidoFZtiFNVlThwpK3E1Y2XJBCvo9hpQr+ehQscn2Y08/Ld5Fpx&#10;xT40njQkSwUCqfS2oUrD+fT8sAERoiFrWk+o4QsD7Ir5LDeZ9SO94vUYK8EjFDKjoY6xy6QMZY3O&#10;hKXvkDh7970zkbGvpO3NyOOulalSa+lMQ/xQmw4PNZafx8FpwDCsErXfuur8chsXb+ntY+xOWt/f&#10;TfsnEBGn+FeGH31Wh4KdLn4gG0SrIV1vEq5qeNyC4HyVKubLL8sil//9i28AAAD//wMAUEsBAi0A&#10;FAAGAAgAAAAhALaDOJL+AAAA4QEAABMAAAAAAAAAAAAAAAAAAAAAAFtDb250ZW50X1R5cGVzXS54&#10;bWxQSwECLQAUAAYACAAAACEAOP0h/9YAAACUAQAACwAAAAAAAAAAAAAAAAAvAQAAX3JlbHMvLnJl&#10;bHNQSwECLQAUAAYACAAAACEAwVBKlrcBAABWAwAADgAAAAAAAAAAAAAAAAAuAgAAZHJzL2Uyb0Rv&#10;Yy54bWxQSwECLQAUAAYACAAAACEAsvyr0dsAAAAHAQAADwAAAAAAAAAAAAAAAAARBAAAZHJzL2Rv&#10;d25yZXYueG1sUEsFBgAAAAAEAAQA8wAAABkFAAAAAA==&#10;"/>
                  </w:pict>
                </mc:Fallback>
              </mc:AlternateContent>
            </w:r>
          </w:p>
          <w:p w14:paraId="4BBD95A8" w14:textId="77777777" w:rsidR="00082E24" w:rsidRPr="005B0B76" w:rsidRDefault="00082E24" w:rsidP="00492F7C">
            <w:pPr>
              <w:pStyle w:val="Chuthich"/>
              <w:rPr>
                <w:rFonts w:ascii="Times New Roman" w:hAnsi="Times New Roman"/>
                <w:sz w:val="24"/>
              </w:rPr>
            </w:pPr>
            <w:r w:rsidRPr="005B0B76">
              <w:rPr>
                <w:rFonts w:ascii="Times New Roman" w:hAnsi="Times New Roman"/>
                <w:sz w:val="24"/>
              </w:rPr>
              <w:t>BÁO GIÁ DỊCH VỤ</w:t>
            </w:r>
          </w:p>
          <w:p w14:paraId="432325FF" w14:textId="77777777" w:rsidR="00082E24" w:rsidRDefault="00082E24" w:rsidP="00492F7C">
            <w:pPr>
              <w:jc w:val="center"/>
              <w:rPr>
                <w:rFonts w:ascii="Times New Roman" w:hAnsi="Times New Roman"/>
                <w:b/>
                <w:sz w:val="24"/>
                <w:szCs w:val="24"/>
              </w:rPr>
            </w:pPr>
            <w:r w:rsidRPr="005B0B76">
              <w:rPr>
                <w:rFonts w:ascii="Times New Roman" w:hAnsi="Times New Roman"/>
                <w:b/>
                <w:bCs/>
                <w:sz w:val="24"/>
                <w:szCs w:val="24"/>
              </w:rPr>
              <w:t xml:space="preserve"> </w:t>
            </w:r>
            <w:r w:rsidRPr="005B0B76">
              <w:rPr>
                <w:rFonts w:ascii="Times New Roman" w:hAnsi="Times New Roman"/>
                <w:b/>
                <w:sz w:val="24"/>
                <w:szCs w:val="24"/>
              </w:rPr>
              <w:t>Bảo trì hệ thống xử lý nước thải và</w:t>
            </w:r>
            <w:r>
              <w:rPr>
                <w:rFonts w:ascii="Times New Roman" w:hAnsi="Times New Roman"/>
                <w:b/>
                <w:sz w:val="24"/>
                <w:szCs w:val="24"/>
              </w:rPr>
              <w:t xml:space="preserve"> xử lý</w:t>
            </w:r>
            <w:r w:rsidRPr="005B0B76">
              <w:rPr>
                <w:rFonts w:ascii="Times New Roman" w:hAnsi="Times New Roman"/>
                <w:b/>
                <w:sz w:val="24"/>
                <w:szCs w:val="24"/>
              </w:rPr>
              <w:t xml:space="preserve"> khí thải </w:t>
            </w:r>
            <w:r>
              <w:rPr>
                <w:rFonts w:ascii="Times New Roman" w:hAnsi="Times New Roman"/>
                <w:b/>
                <w:sz w:val="24"/>
                <w:szCs w:val="24"/>
              </w:rPr>
              <w:t>p</w:t>
            </w:r>
            <w:r w:rsidRPr="005B0B76">
              <w:rPr>
                <w:rFonts w:ascii="Times New Roman" w:hAnsi="Times New Roman"/>
                <w:b/>
                <w:sz w:val="24"/>
                <w:szCs w:val="24"/>
              </w:rPr>
              <w:t>hòng thí nghiệm</w:t>
            </w:r>
          </w:p>
          <w:p w14:paraId="36758AEB" w14:textId="77777777" w:rsidR="00082E24" w:rsidRPr="005B0B76" w:rsidRDefault="00082E24" w:rsidP="00492F7C">
            <w:pPr>
              <w:jc w:val="center"/>
              <w:rPr>
                <w:rFonts w:ascii="Times New Roman" w:hAnsi="Times New Roman"/>
                <w:iCs/>
                <w:sz w:val="24"/>
                <w:szCs w:val="24"/>
              </w:rPr>
            </w:pPr>
            <w:r w:rsidRPr="005B0B76">
              <w:rPr>
                <w:rFonts w:ascii="Times New Roman" w:hAnsi="Times New Roman"/>
                <w:b/>
                <w:sz w:val="24"/>
                <w:szCs w:val="24"/>
              </w:rPr>
              <w:t xml:space="preserve">của Viện Kiểm nghiệm thuốc Trung ương </w:t>
            </w:r>
          </w:p>
        </w:tc>
      </w:tr>
    </w:tbl>
    <w:p w14:paraId="1B5C65E4" w14:textId="6CEF94C8" w:rsidR="00082E24" w:rsidRPr="005B0B76" w:rsidRDefault="00082E24" w:rsidP="00082E24">
      <w:pPr>
        <w:spacing w:before="120" w:after="120"/>
        <w:jc w:val="center"/>
        <w:rPr>
          <w:rFonts w:ascii="Times New Roman" w:hAnsi="Times New Roman"/>
          <w:bCs/>
          <w:sz w:val="24"/>
          <w:szCs w:val="24"/>
        </w:rPr>
      </w:pPr>
      <w:r w:rsidRPr="005B0B76">
        <w:rPr>
          <w:rFonts w:ascii="Times New Roman" w:hAnsi="Times New Roman"/>
          <w:bCs/>
          <w:sz w:val="24"/>
          <w:szCs w:val="24"/>
        </w:rPr>
        <w:t xml:space="preserve">Kính gửi: </w:t>
      </w:r>
      <w:r w:rsidRPr="005B0B76">
        <w:rPr>
          <w:rFonts w:ascii="Times New Roman" w:hAnsi="Times New Roman"/>
          <w:bCs/>
          <w:sz w:val="24"/>
          <w:szCs w:val="24"/>
          <w:shd w:val="clear" w:color="auto" w:fill="FFFFFF"/>
        </w:rPr>
        <w:t>Viện Kiểm nghiệm thuốc Trung ương</w:t>
      </w:r>
    </w:p>
    <w:p w14:paraId="42BD8C88" w14:textId="77777777" w:rsidR="00082E24" w:rsidRDefault="00082E24" w:rsidP="00082E24">
      <w:pPr>
        <w:ind w:firstLine="567"/>
        <w:jc w:val="both"/>
        <w:rPr>
          <w:rFonts w:ascii="Times New Roman" w:hAnsi="Times New Roman"/>
          <w:sz w:val="24"/>
          <w:szCs w:val="24"/>
        </w:rPr>
      </w:pPr>
      <w:r w:rsidRPr="005B0B76">
        <w:rPr>
          <w:rFonts w:ascii="Times New Roman" w:hAnsi="Times New Roman"/>
          <w:iCs/>
          <w:sz w:val="24"/>
          <w:szCs w:val="24"/>
        </w:rPr>
        <w:tab/>
      </w:r>
      <w:r>
        <w:rPr>
          <w:rFonts w:ascii="Times New Roman" w:hAnsi="Times New Roman"/>
          <w:sz w:val="24"/>
          <w:szCs w:val="24"/>
        </w:rPr>
        <w:t>Căn cứ nội dung mời</w:t>
      </w:r>
      <w:r w:rsidRPr="007F0838">
        <w:rPr>
          <w:rFonts w:ascii="Times New Roman" w:hAnsi="Times New Roman"/>
          <w:sz w:val="24"/>
          <w:szCs w:val="24"/>
        </w:rPr>
        <w:t xml:space="preserve"> báo giá</w:t>
      </w:r>
      <w:r>
        <w:rPr>
          <w:rFonts w:ascii="Times New Roman" w:hAnsi="Times New Roman"/>
          <w:sz w:val="24"/>
          <w:szCs w:val="24"/>
        </w:rPr>
        <w:t xml:space="preserve"> dịch vụ </w:t>
      </w:r>
      <w:r w:rsidRPr="005B0B76">
        <w:rPr>
          <w:rFonts w:ascii="Times New Roman" w:hAnsi="Times New Roman"/>
          <w:iCs/>
          <w:sz w:val="24"/>
          <w:szCs w:val="24"/>
        </w:rPr>
        <w:t>bảo trì hệ thống xử lý nước thải, khí thải</w:t>
      </w:r>
      <w:r w:rsidRPr="007F0838">
        <w:rPr>
          <w:rFonts w:ascii="Times New Roman" w:hAnsi="Times New Roman"/>
          <w:sz w:val="24"/>
          <w:szCs w:val="24"/>
        </w:rPr>
        <w:t xml:space="preserve"> </w:t>
      </w:r>
      <w:r>
        <w:rPr>
          <w:rFonts w:ascii="Times New Roman" w:hAnsi="Times New Roman"/>
          <w:sz w:val="24"/>
          <w:szCs w:val="24"/>
        </w:rPr>
        <w:t xml:space="preserve">năm 2025 và 2026 </w:t>
      </w:r>
      <w:r w:rsidRPr="007F0838">
        <w:rPr>
          <w:rFonts w:ascii="Times New Roman" w:hAnsi="Times New Roman"/>
          <w:sz w:val="24"/>
          <w:szCs w:val="24"/>
        </w:rPr>
        <w:t>của Viện Kiểm nghiệm thuốc Trung ương tại văn bản số</w:t>
      </w:r>
      <w:r>
        <w:rPr>
          <w:rFonts w:ascii="Times New Roman" w:hAnsi="Times New Roman"/>
          <w:sz w:val="24"/>
          <w:szCs w:val="24"/>
        </w:rPr>
        <w:t xml:space="preserve"> 934/VKNTTW-HCQT</w:t>
      </w:r>
      <w:r w:rsidRPr="007F0838">
        <w:rPr>
          <w:rFonts w:ascii="Times New Roman" w:hAnsi="Times New Roman"/>
          <w:sz w:val="24"/>
          <w:szCs w:val="24"/>
        </w:rPr>
        <w:t xml:space="preserve"> ngày</w:t>
      </w:r>
      <w:r>
        <w:rPr>
          <w:rFonts w:ascii="Times New Roman" w:hAnsi="Times New Roman"/>
          <w:sz w:val="24"/>
          <w:szCs w:val="24"/>
        </w:rPr>
        <w:t xml:space="preserve">    29/10/2024</w:t>
      </w:r>
      <w:r w:rsidRPr="007F0838">
        <w:rPr>
          <w:rFonts w:ascii="Times New Roman" w:hAnsi="Times New Roman"/>
          <w:sz w:val="24"/>
          <w:szCs w:val="24"/>
        </w:rPr>
        <w:t xml:space="preserve">; </w:t>
      </w:r>
      <w:r>
        <w:rPr>
          <w:rFonts w:ascii="Times New Roman" w:hAnsi="Times New Roman"/>
          <w:sz w:val="24"/>
          <w:szCs w:val="24"/>
        </w:rPr>
        <w:t>Công ty……</w:t>
      </w:r>
      <w:r w:rsidRPr="007F0838">
        <w:rPr>
          <w:rFonts w:ascii="Times New Roman" w:hAnsi="Times New Roman"/>
          <w:sz w:val="24"/>
          <w:szCs w:val="24"/>
        </w:rPr>
        <w:t xml:space="preserve"> địa chỉ: ………………, mã số thuế: …………. báo giá cung cấp </w:t>
      </w:r>
      <w:r>
        <w:rPr>
          <w:rFonts w:ascii="Times New Roman" w:hAnsi="Times New Roman"/>
          <w:sz w:val="24"/>
          <w:szCs w:val="24"/>
        </w:rPr>
        <w:t xml:space="preserve">dịch vụ </w:t>
      </w:r>
      <w:r w:rsidRPr="007F0838">
        <w:rPr>
          <w:rFonts w:ascii="Times New Roman" w:hAnsi="Times New Roman"/>
          <w:sz w:val="24"/>
          <w:szCs w:val="24"/>
        </w:rPr>
        <w:t>như sau:</w:t>
      </w:r>
    </w:p>
    <w:p w14:paraId="7CC519CA" w14:textId="77777777" w:rsidR="00082E24" w:rsidRPr="0042422C" w:rsidRDefault="00082E24" w:rsidP="00082E24">
      <w:pPr>
        <w:spacing w:before="120" w:after="120"/>
        <w:jc w:val="both"/>
        <w:rPr>
          <w:rFonts w:ascii="Times New Roman" w:hAnsi="Times New Roman"/>
          <w:b/>
          <w:bCs/>
          <w:sz w:val="24"/>
          <w:szCs w:val="24"/>
        </w:rPr>
      </w:pPr>
      <w:r w:rsidRPr="0042422C">
        <w:rPr>
          <w:rFonts w:ascii="Times New Roman" w:hAnsi="Times New Roman"/>
          <w:b/>
          <w:bCs/>
          <w:sz w:val="24"/>
          <w:szCs w:val="24"/>
        </w:rPr>
        <w:t>1. Báo giá cung cấp dịch vụ bảo trì</w:t>
      </w:r>
      <w:r>
        <w:rPr>
          <w:rFonts w:ascii="Times New Roman" w:hAnsi="Times New Roman"/>
          <w:b/>
          <w:bCs/>
          <w:sz w:val="24"/>
          <w:szCs w:val="24"/>
        </w:rPr>
        <w:t xml:space="preserve"> (</w:t>
      </w:r>
      <w:r w:rsidRPr="0042422C">
        <w:rPr>
          <w:rFonts w:ascii="Times New Roman" w:hAnsi="Times New Roman"/>
          <w:b/>
          <w:bCs/>
          <w:i/>
          <w:iCs/>
          <w:sz w:val="24"/>
          <w:szCs w:val="24"/>
        </w:rPr>
        <w:t>12 đợt/năm x 02 năm = 24 đợt</w:t>
      </w:r>
      <w:r>
        <w:rPr>
          <w:rFonts w:ascii="Times New Roman" w:hAnsi="Times New Roman"/>
          <w:b/>
          <w:bCs/>
          <w:sz w:val="24"/>
          <w:szCs w:val="24"/>
        </w:rPr>
        <w:t>):</w:t>
      </w:r>
    </w:p>
    <w:tbl>
      <w:tblPr>
        <w:tblStyle w:val="LiBang"/>
        <w:tblW w:w="9881" w:type="dxa"/>
        <w:jc w:val="center"/>
        <w:tblLook w:val="04A0" w:firstRow="1" w:lastRow="0" w:firstColumn="1" w:lastColumn="0" w:noHBand="0" w:noVBand="1"/>
      </w:tblPr>
      <w:tblGrid>
        <w:gridCol w:w="684"/>
        <w:gridCol w:w="3139"/>
        <w:gridCol w:w="886"/>
        <w:gridCol w:w="957"/>
        <w:gridCol w:w="1531"/>
        <w:gridCol w:w="1388"/>
        <w:gridCol w:w="1296"/>
      </w:tblGrid>
      <w:tr w:rsidR="00082E24" w:rsidRPr="005B0B76" w14:paraId="23D9102C" w14:textId="77777777" w:rsidTr="00492F7C">
        <w:trPr>
          <w:jc w:val="center"/>
        </w:trPr>
        <w:tc>
          <w:tcPr>
            <w:tcW w:w="684" w:type="dxa"/>
            <w:vMerge w:val="restart"/>
            <w:vAlign w:val="center"/>
          </w:tcPr>
          <w:p w14:paraId="307B592A"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STT</w:t>
            </w:r>
          </w:p>
        </w:tc>
        <w:tc>
          <w:tcPr>
            <w:tcW w:w="3139" w:type="dxa"/>
            <w:vMerge w:val="restart"/>
            <w:vAlign w:val="center"/>
          </w:tcPr>
          <w:p w14:paraId="071860A0"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Dịch vụ</w:t>
            </w:r>
          </w:p>
        </w:tc>
        <w:tc>
          <w:tcPr>
            <w:tcW w:w="886" w:type="dxa"/>
            <w:vMerge w:val="restart"/>
            <w:vAlign w:val="center"/>
          </w:tcPr>
          <w:p w14:paraId="4D3F8EB9"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Đơn vị tính</w:t>
            </w:r>
          </w:p>
        </w:tc>
        <w:tc>
          <w:tcPr>
            <w:tcW w:w="957" w:type="dxa"/>
            <w:vAlign w:val="center"/>
          </w:tcPr>
          <w:p w14:paraId="1A533CAE"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Khối lượng</w:t>
            </w:r>
          </w:p>
        </w:tc>
        <w:tc>
          <w:tcPr>
            <w:tcW w:w="1531" w:type="dxa"/>
            <w:vAlign w:val="center"/>
          </w:tcPr>
          <w:p w14:paraId="064BA127"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Đơn giá (đồng/Hệ thống/đợt bảo trì)</w:t>
            </w:r>
          </w:p>
        </w:tc>
        <w:tc>
          <w:tcPr>
            <w:tcW w:w="1388" w:type="dxa"/>
            <w:vAlign w:val="center"/>
          </w:tcPr>
          <w:p w14:paraId="1E7202A7"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Số đợt thực hiện</w:t>
            </w:r>
          </w:p>
        </w:tc>
        <w:tc>
          <w:tcPr>
            <w:tcW w:w="1296" w:type="dxa"/>
            <w:vAlign w:val="center"/>
          </w:tcPr>
          <w:p w14:paraId="16DC7DF6"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Thành tiền (đồng)</w:t>
            </w:r>
          </w:p>
        </w:tc>
      </w:tr>
      <w:tr w:rsidR="00082E24" w:rsidRPr="005B0B76" w14:paraId="6FD5F539" w14:textId="77777777" w:rsidTr="00492F7C">
        <w:trPr>
          <w:jc w:val="center"/>
        </w:trPr>
        <w:tc>
          <w:tcPr>
            <w:tcW w:w="684" w:type="dxa"/>
            <w:vMerge/>
            <w:vAlign w:val="center"/>
          </w:tcPr>
          <w:p w14:paraId="594E3E9A" w14:textId="77777777" w:rsidR="00082E24" w:rsidRPr="005B0B76" w:rsidRDefault="00082E24" w:rsidP="00492F7C">
            <w:pPr>
              <w:spacing w:before="48" w:after="48"/>
              <w:jc w:val="center"/>
              <w:rPr>
                <w:rFonts w:ascii="Times New Roman" w:hAnsi="Times New Roman"/>
                <w:b/>
                <w:bCs/>
                <w:sz w:val="24"/>
                <w:szCs w:val="24"/>
              </w:rPr>
            </w:pPr>
          </w:p>
        </w:tc>
        <w:tc>
          <w:tcPr>
            <w:tcW w:w="3139" w:type="dxa"/>
            <w:vMerge/>
            <w:vAlign w:val="center"/>
          </w:tcPr>
          <w:p w14:paraId="29C472E3" w14:textId="77777777" w:rsidR="00082E24" w:rsidRPr="005B0B76" w:rsidRDefault="00082E24" w:rsidP="00492F7C">
            <w:pPr>
              <w:spacing w:before="48" w:after="48"/>
              <w:jc w:val="center"/>
              <w:rPr>
                <w:rFonts w:ascii="Times New Roman" w:hAnsi="Times New Roman"/>
                <w:b/>
                <w:bCs/>
                <w:sz w:val="24"/>
                <w:szCs w:val="24"/>
              </w:rPr>
            </w:pPr>
          </w:p>
        </w:tc>
        <w:tc>
          <w:tcPr>
            <w:tcW w:w="886" w:type="dxa"/>
            <w:vMerge/>
            <w:vAlign w:val="center"/>
          </w:tcPr>
          <w:p w14:paraId="7078393E" w14:textId="77777777" w:rsidR="00082E24" w:rsidRPr="005B0B76" w:rsidRDefault="00082E24" w:rsidP="00492F7C">
            <w:pPr>
              <w:spacing w:before="48" w:after="48"/>
              <w:jc w:val="center"/>
              <w:rPr>
                <w:rFonts w:ascii="Times New Roman" w:hAnsi="Times New Roman"/>
                <w:b/>
                <w:bCs/>
                <w:sz w:val="24"/>
                <w:szCs w:val="24"/>
              </w:rPr>
            </w:pPr>
          </w:p>
        </w:tc>
        <w:tc>
          <w:tcPr>
            <w:tcW w:w="957" w:type="dxa"/>
            <w:vAlign w:val="center"/>
          </w:tcPr>
          <w:p w14:paraId="4F38E400"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(1)</w:t>
            </w:r>
          </w:p>
        </w:tc>
        <w:tc>
          <w:tcPr>
            <w:tcW w:w="1531" w:type="dxa"/>
            <w:vAlign w:val="center"/>
          </w:tcPr>
          <w:p w14:paraId="548FC42B"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(2)</w:t>
            </w:r>
          </w:p>
        </w:tc>
        <w:tc>
          <w:tcPr>
            <w:tcW w:w="1388" w:type="dxa"/>
            <w:vAlign w:val="center"/>
          </w:tcPr>
          <w:p w14:paraId="2A657C3D"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(3)</w:t>
            </w:r>
          </w:p>
        </w:tc>
        <w:tc>
          <w:tcPr>
            <w:tcW w:w="1296" w:type="dxa"/>
            <w:vAlign w:val="center"/>
          </w:tcPr>
          <w:p w14:paraId="125C091A"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(1)x(2)x(3</w:t>
            </w:r>
            <w:r>
              <w:rPr>
                <w:rFonts w:ascii="Times New Roman" w:hAnsi="Times New Roman"/>
                <w:b/>
                <w:bCs/>
                <w:sz w:val="24"/>
                <w:szCs w:val="24"/>
              </w:rPr>
              <w:t>)</w:t>
            </w:r>
          </w:p>
        </w:tc>
      </w:tr>
      <w:tr w:rsidR="00082E24" w:rsidRPr="005B0B76" w14:paraId="4E2CA408" w14:textId="77777777" w:rsidTr="00492F7C">
        <w:trPr>
          <w:trHeight w:val="943"/>
          <w:jc w:val="center"/>
        </w:trPr>
        <w:tc>
          <w:tcPr>
            <w:tcW w:w="684" w:type="dxa"/>
            <w:vAlign w:val="center"/>
          </w:tcPr>
          <w:p w14:paraId="7E2D702F"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1</w:t>
            </w:r>
          </w:p>
        </w:tc>
        <w:tc>
          <w:tcPr>
            <w:tcW w:w="3139" w:type="dxa"/>
            <w:vAlign w:val="center"/>
          </w:tcPr>
          <w:p w14:paraId="3035AB3E" w14:textId="77777777" w:rsidR="00082E24" w:rsidRPr="005B0B76" w:rsidRDefault="00082E24" w:rsidP="00492F7C">
            <w:pPr>
              <w:spacing w:before="48" w:after="48"/>
              <w:jc w:val="both"/>
              <w:rPr>
                <w:rFonts w:ascii="Times New Roman" w:hAnsi="Times New Roman"/>
                <w:sz w:val="24"/>
                <w:szCs w:val="24"/>
              </w:rPr>
            </w:pPr>
            <w:r w:rsidRPr="005B0B76">
              <w:rPr>
                <w:rFonts w:ascii="Times New Roman" w:hAnsi="Times New Roman"/>
                <w:sz w:val="24"/>
                <w:szCs w:val="24"/>
              </w:rPr>
              <w:t>Bảo trì hệ thống xử lý khí thải phòng thí nghiệm</w:t>
            </w:r>
          </w:p>
        </w:tc>
        <w:tc>
          <w:tcPr>
            <w:tcW w:w="886" w:type="dxa"/>
            <w:vAlign w:val="center"/>
          </w:tcPr>
          <w:p w14:paraId="15F74038"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Hệ thống</w:t>
            </w:r>
          </w:p>
        </w:tc>
        <w:tc>
          <w:tcPr>
            <w:tcW w:w="957" w:type="dxa"/>
            <w:vAlign w:val="center"/>
          </w:tcPr>
          <w:p w14:paraId="49675DE3"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10</w:t>
            </w:r>
          </w:p>
        </w:tc>
        <w:tc>
          <w:tcPr>
            <w:tcW w:w="1531" w:type="dxa"/>
            <w:vAlign w:val="center"/>
          </w:tcPr>
          <w:p w14:paraId="1D89BA7D" w14:textId="77777777" w:rsidR="00082E24" w:rsidRPr="005B0B76" w:rsidRDefault="00082E24" w:rsidP="00492F7C">
            <w:pPr>
              <w:spacing w:before="48" w:after="48"/>
              <w:jc w:val="right"/>
              <w:rPr>
                <w:rFonts w:ascii="Times New Roman" w:hAnsi="Times New Roman"/>
                <w:sz w:val="24"/>
                <w:szCs w:val="24"/>
              </w:rPr>
            </w:pPr>
          </w:p>
        </w:tc>
        <w:tc>
          <w:tcPr>
            <w:tcW w:w="1388" w:type="dxa"/>
            <w:vAlign w:val="center"/>
          </w:tcPr>
          <w:p w14:paraId="47C40BE6" w14:textId="77777777" w:rsidR="00082E24" w:rsidRPr="005B0B76" w:rsidRDefault="00082E24" w:rsidP="00492F7C">
            <w:pPr>
              <w:spacing w:before="48" w:after="48"/>
              <w:jc w:val="center"/>
              <w:rPr>
                <w:rFonts w:ascii="Times New Roman" w:hAnsi="Times New Roman"/>
                <w:sz w:val="24"/>
                <w:szCs w:val="24"/>
              </w:rPr>
            </w:pPr>
            <w:r>
              <w:rPr>
                <w:rFonts w:ascii="Times New Roman" w:hAnsi="Times New Roman"/>
                <w:sz w:val="24"/>
                <w:szCs w:val="24"/>
              </w:rPr>
              <w:t>24</w:t>
            </w:r>
          </w:p>
        </w:tc>
        <w:tc>
          <w:tcPr>
            <w:tcW w:w="1296" w:type="dxa"/>
          </w:tcPr>
          <w:p w14:paraId="47096320" w14:textId="77777777" w:rsidR="00082E24" w:rsidRPr="005B0B76" w:rsidRDefault="00082E24" w:rsidP="00492F7C">
            <w:pPr>
              <w:spacing w:before="48" w:after="48"/>
              <w:jc w:val="right"/>
              <w:rPr>
                <w:rFonts w:ascii="Times New Roman" w:hAnsi="Times New Roman"/>
                <w:sz w:val="24"/>
                <w:szCs w:val="24"/>
              </w:rPr>
            </w:pPr>
          </w:p>
        </w:tc>
      </w:tr>
      <w:tr w:rsidR="00082E24" w:rsidRPr="005B0B76" w14:paraId="1569A6BD" w14:textId="77777777" w:rsidTr="00492F7C">
        <w:trPr>
          <w:trHeight w:val="842"/>
          <w:jc w:val="center"/>
        </w:trPr>
        <w:tc>
          <w:tcPr>
            <w:tcW w:w="684" w:type="dxa"/>
            <w:vAlign w:val="center"/>
          </w:tcPr>
          <w:p w14:paraId="219DA5D8"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2</w:t>
            </w:r>
          </w:p>
        </w:tc>
        <w:tc>
          <w:tcPr>
            <w:tcW w:w="3139" w:type="dxa"/>
            <w:vAlign w:val="center"/>
          </w:tcPr>
          <w:p w14:paraId="37F00844" w14:textId="77777777" w:rsidR="00082E24" w:rsidRPr="005B0B76" w:rsidRDefault="00082E24" w:rsidP="00492F7C">
            <w:pPr>
              <w:spacing w:before="48" w:after="48"/>
              <w:jc w:val="both"/>
              <w:rPr>
                <w:rFonts w:ascii="Times New Roman" w:hAnsi="Times New Roman"/>
                <w:sz w:val="24"/>
                <w:szCs w:val="24"/>
              </w:rPr>
            </w:pPr>
            <w:r w:rsidRPr="005B0B76">
              <w:rPr>
                <w:rFonts w:ascii="Times New Roman" w:hAnsi="Times New Roman"/>
                <w:sz w:val="24"/>
                <w:szCs w:val="24"/>
              </w:rPr>
              <w:t xml:space="preserve">Bảo trì hệ thống xử lý nước thải </w:t>
            </w:r>
            <w:r>
              <w:rPr>
                <w:rFonts w:ascii="Times New Roman" w:hAnsi="Times New Roman"/>
                <w:sz w:val="24"/>
                <w:szCs w:val="24"/>
              </w:rPr>
              <w:t>p</w:t>
            </w:r>
            <w:r w:rsidRPr="005B0B76">
              <w:rPr>
                <w:rFonts w:ascii="Times New Roman" w:hAnsi="Times New Roman"/>
                <w:sz w:val="24"/>
                <w:szCs w:val="24"/>
              </w:rPr>
              <w:t>hòng thí nghiệm</w:t>
            </w:r>
          </w:p>
        </w:tc>
        <w:tc>
          <w:tcPr>
            <w:tcW w:w="886" w:type="dxa"/>
            <w:vAlign w:val="center"/>
          </w:tcPr>
          <w:p w14:paraId="0E79E668"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Hệ thống</w:t>
            </w:r>
          </w:p>
        </w:tc>
        <w:tc>
          <w:tcPr>
            <w:tcW w:w="957" w:type="dxa"/>
            <w:vAlign w:val="center"/>
          </w:tcPr>
          <w:p w14:paraId="7588E51E" w14:textId="77777777" w:rsidR="00082E24" w:rsidRPr="005B0B76" w:rsidRDefault="00082E24" w:rsidP="00492F7C">
            <w:pPr>
              <w:spacing w:before="48" w:after="48"/>
              <w:jc w:val="center"/>
              <w:rPr>
                <w:rFonts w:ascii="Times New Roman" w:hAnsi="Times New Roman"/>
                <w:sz w:val="24"/>
                <w:szCs w:val="24"/>
              </w:rPr>
            </w:pPr>
            <w:r w:rsidRPr="005B0B76">
              <w:rPr>
                <w:rFonts w:ascii="Times New Roman" w:hAnsi="Times New Roman"/>
                <w:sz w:val="24"/>
                <w:szCs w:val="24"/>
              </w:rPr>
              <w:t>2</w:t>
            </w:r>
          </w:p>
        </w:tc>
        <w:tc>
          <w:tcPr>
            <w:tcW w:w="1531" w:type="dxa"/>
            <w:vAlign w:val="center"/>
          </w:tcPr>
          <w:p w14:paraId="1FCA98BA" w14:textId="77777777" w:rsidR="00082E24" w:rsidRPr="005B0B76" w:rsidRDefault="00082E24" w:rsidP="00492F7C">
            <w:pPr>
              <w:spacing w:before="48" w:after="48"/>
              <w:jc w:val="right"/>
              <w:rPr>
                <w:rFonts w:ascii="Times New Roman" w:hAnsi="Times New Roman"/>
                <w:sz w:val="24"/>
                <w:szCs w:val="24"/>
              </w:rPr>
            </w:pPr>
          </w:p>
        </w:tc>
        <w:tc>
          <w:tcPr>
            <w:tcW w:w="1388" w:type="dxa"/>
            <w:vAlign w:val="center"/>
          </w:tcPr>
          <w:p w14:paraId="3A51CF8B" w14:textId="77777777" w:rsidR="00082E24" w:rsidRPr="005B0B76" w:rsidRDefault="00082E24" w:rsidP="00492F7C">
            <w:pPr>
              <w:spacing w:before="48" w:after="48"/>
              <w:jc w:val="center"/>
              <w:rPr>
                <w:rFonts w:ascii="Times New Roman" w:hAnsi="Times New Roman"/>
                <w:sz w:val="24"/>
                <w:szCs w:val="24"/>
              </w:rPr>
            </w:pPr>
            <w:r>
              <w:rPr>
                <w:rFonts w:ascii="Times New Roman" w:hAnsi="Times New Roman"/>
                <w:sz w:val="24"/>
                <w:szCs w:val="24"/>
              </w:rPr>
              <w:t>24</w:t>
            </w:r>
          </w:p>
        </w:tc>
        <w:tc>
          <w:tcPr>
            <w:tcW w:w="1296" w:type="dxa"/>
          </w:tcPr>
          <w:p w14:paraId="6F93D545" w14:textId="77777777" w:rsidR="00082E24" w:rsidRPr="005B0B76" w:rsidRDefault="00082E24" w:rsidP="00492F7C">
            <w:pPr>
              <w:spacing w:before="48" w:after="48"/>
              <w:jc w:val="right"/>
              <w:rPr>
                <w:rFonts w:ascii="Times New Roman" w:hAnsi="Times New Roman"/>
                <w:sz w:val="24"/>
                <w:szCs w:val="24"/>
              </w:rPr>
            </w:pPr>
          </w:p>
        </w:tc>
      </w:tr>
      <w:tr w:rsidR="00082E24" w:rsidRPr="005B0B76" w14:paraId="0A24800E" w14:textId="77777777" w:rsidTr="00492F7C">
        <w:trPr>
          <w:trHeight w:val="526"/>
          <w:jc w:val="center"/>
        </w:trPr>
        <w:tc>
          <w:tcPr>
            <w:tcW w:w="684" w:type="dxa"/>
            <w:vAlign w:val="center"/>
          </w:tcPr>
          <w:p w14:paraId="112E5F14" w14:textId="77777777" w:rsidR="00082E24" w:rsidRPr="005B0B76" w:rsidRDefault="00082E24" w:rsidP="00492F7C">
            <w:pPr>
              <w:spacing w:before="48" w:after="48"/>
              <w:jc w:val="center"/>
              <w:rPr>
                <w:rFonts w:ascii="Times New Roman" w:hAnsi="Times New Roman"/>
                <w:sz w:val="24"/>
                <w:szCs w:val="24"/>
              </w:rPr>
            </w:pPr>
          </w:p>
        </w:tc>
        <w:tc>
          <w:tcPr>
            <w:tcW w:w="3139" w:type="dxa"/>
            <w:vAlign w:val="center"/>
          </w:tcPr>
          <w:p w14:paraId="3B024181" w14:textId="77777777" w:rsidR="00082E24" w:rsidRPr="00E570AE" w:rsidRDefault="00082E24" w:rsidP="00492F7C">
            <w:pPr>
              <w:spacing w:before="48" w:after="48"/>
              <w:jc w:val="center"/>
              <w:rPr>
                <w:rFonts w:ascii="Times New Roman" w:hAnsi="Times New Roman"/>
                <w:b/>
                <w:bCs/>
                <w:i/>
                <w:iCs/>
                <w:sz w:val="24"/>
                <w:szCs w:val="24"/>
              </w:rPr>
            </w:pPr>
            <w:r w:rsidRPr="00E570AE">
              <w:rPr>
                <w:rFonts w:ascii="Times New Roman" w:hAnsi="Times New Roman"/>
                <w:b/>
                <w:bCs/>
                <w:i/>
                <w:iCs/>
                <w:sz w:val="24"/>
                <w:szCs w:val="24"/>
              </w:rPr>
              <w:t>Cộng (1+2)</w:t>
            </w:r>
          </w:p>
        </w:tc>
        <w:tc>
          <w:tcPr>
            <w:tcW w:w="886" w:type="dxa"/>
            <w:vAlign w:val="center"/>
          </w:tcPr>
          <w:p w14:paraId="6097D764" w14:textId="77777777" w:rsidR="00082E24" w:rsidRPr="00E570AE" w:rsidRDefault="00082E24" w:rsidP="00492F7C">
            <w:pPr>
              <w:spacing w:before="48" w:after="48"/>
              <w:jc w:val="center"/>
              <w:rPr>
                <w:rFonts w:ascii="Times New Roman" w:hAnsi="Times New Roman"/>
                <w:i/>
                <w:iCs/>
                <w:sz w:val="24"/>
                <w:szCs w:val="24"/>
              </w:rPr>
            </w:pPr>
          </w:p>
        </w:tc>
        <w:tc>
          <w:tcPr>
            <w:tcW w:w="957" w:type="dxa"/>
            <w:vAlign w:val="center"/>
          </w:tcPr>
          <w:p w14:paraId="3C2EF5E3" w14:textId="77777777" w:rsidR="00082E24" w:rsidRPr="00E570AE" w:rsidRDefault="00082E24" w:rsidP="00492F7C">
            <w:pPr>
              <w:spacing w:before="48" w:after="48"/>
              <w:jc w:val="center"/>
              <w:rPr>
                <w:rFonts w:ascii="Times New Roman" w:hAnsi="Times New Roman"/>
                <w:i/>
                <w:iCs/>
                <w:sz w:val="24"/>
                <w:szCs w:val="24"/>
              </w:rPr>
            </w:pPr>
          </w:p>
        </w:tc>
        <w:tc>
          <w:tcPr>
            <w:tcW w:w="1531" w:type="dxa"/>
            <w:vAlign w:val="center"/>
          </w:tcPr>
          <w:p w14:paraId="709BE825" w14:textId="77777777" w:rsidR="00082E24" w:rsidRPr="00E570AE" w:rsidRDefault="00082E24" w:rsidP="00492F7C">
            <w:pPr>
              <w:spacing w:before="48" w:after="48"/>
              <w:jc w:val="right"/>
              <w:rPr>
                <w:rFonts w:ascii="Times New Roman" w:hAnsi="Times New Roman"/>
                <w:i/>
                <w:iCs/>
                <w:sz w:val="24"/>
                <w:szCs w:val="24"/>
              </w:rPr>
            </w:pPr>
          </w:p>
        </w:tc>
        <w:tc>
          <w:tcPr>
            <w:tcW w:w="1388" w:type="dxa"/>
          </w:tcPr>
          <w:p w14:paraId="2825B5C0" w14:textId="77777777" w:rsidR="00082E24" w:rsidRPr="00E570AE" w:rsidRDefault="00082E24" w:rsidP="00492F7C">
            <w:pPr>
              <w:spacing w:before="48" w:after="48"/>
              <w:jc w:val="right"/>
              <w:rPr>
                <w:rFonts w:ascii="Times New Roman" w:hAnsi="Times New Roman"/>
                <w:i/>
                <w:iCs/>
                <w:sz w:val="24"/>
                <w:szCs w:val="24"/>
              </w:rPr>
            </w:pPr>
          </w:p>
        </w:tc>
        <w:tc>
          <w:tcPr>
            <w:tcW w:w="1296" w:type="dxa"/>
          </w:tcPr>
          <w:p w14:paraId="49BA4637" w14:textId="77777777" w:rsidR="00082E24" w:rsidRPr="00E570AE" w:rsidRDefault="00082E24" w:rsidP="00492F7C">
            <w:pPr>
              <w:spacing w:before="48" w:after="48"/>
              <w:jc w:val="right"/>
              <w:rPr>
                <w:rFonts w:ascii="Times New Roman" w:hAnsi="Times New Roman"/>
                <w:i/>
                <w:iCs/>
                <w:sz w:val="24"/>
                <w:szCs w:val="24"/>
              </w:rPr>
            </w:pPr>
          </w:p>
        </w:tc>
      </w:tr>
      <w:tr w:rsidR="00082E24" w:rsidRPr="005B0B76" w14:paraId="2E4368F4" w14:textId="77777777" w:rsidTr="00492F7C">
        <w:trPr>
          <w:trHeight w:val="420"/>
          <w:jc w:val="center"/>
        </w:trPr>
        <w:tc>
          <w:tcPr>
            <w:tcW w:w="684" w:type="dxa"/>
            <w:vAlign w:val="center"/>
          </w:tcPr>
          <w:p w14:paraId="355144EC" w14:textId="77777777" w:rsidR="00082E24" w:rsidRPr="005B0B76" w:rsidRDefault="00082E24" w:rsidP="00492F7C">
            <w:pPr>
              <w:spacing w:before="48" w:after="48"/>
              <w:jc w:val="center"/>
              <w:rPr>
                <w:rFonts w:ascii="Times New Roman" w:hAnsi="Times New Roman"/>
                <w:sz w:val="24"/>
                <w:szCs w:val="24"/>
              </w:rPr>
            </w:pPr>
          </w:p>
        </w:tc>
        <w:tc>
          <w:tcPr>
            <w:tcW w:w="3139" w:type="dxa"/>
            <w:vAlign w:val="center"/>
          </w:tcPr>
          <w:p w14:paraId="09CDCF2E" w14:textId="77777777" w:rsidR="00082E24" w:rsidRPr="00E570AE" w:rsidRDefault="00082E24" w:rsidP="00492F7C">
            <w:pPr>
              <w:spacing w:before="48" w:after="48"/>
              <w:jc w:val="center"/>
              <w:rPr>
                <w:rFonts w:ascii="Times New Roman" w:hAnsi="Times New Roman"/>
                <w:b/>
                <w:bCs/>
                <w:i/>
                <w:iCs/>
                <w:sz w:val="24"/>
                <w:szCs w:val="24"/>
              </w:rPr>
            </w:pPr>
            <w:r w:rsidRPr="00E570AE">
              <w:rPr>
                <w:rFonts w:ascii="Times New Roman" w:hAnsi="Times New Roman"/>
                <w:b/>
                <w:bCs/>
                <w:i/>
                <w:iCs/>
                <w:sz w:val="24"/>
                <w:szCs w:val="24"/>
              </w:rPr>
              <w:t>Thuế VAT</w:t>
            </w:r>
          </w:p>
        </w:tc>
        <w:tc>
          <w:tcPr>
            <w:tcW w:w="886" w:type="dxa"/>
            <w:vAlign w:val="center"/>
          </w:tcPr>
          <w:p w14:paraId="3791C917" w14:textId="77777777" w:rsidR="00082E24" w:rsidRPr="00E570AE" w:rsidRDefault="00082E24" w:rsidP="00492F7C">
            <w:pPr>
              <w:spacing w:before="48" w:after="48"/>
              <w:jc w:val="center"/>
              <w:rPr>
                <w:rFonts w:ascii="Times New Roman" w:hAnsi="Times New Roman"/>
                <w:i/>
                <w:iCs/>
                <w:sz w:val="24"/>
                <w:szCs w:val="24"/>
              </w:rPr>
            </w:pPr>
          </w:p>
        </w:tc>
        <w:tc>
          <w:tcPr>
            <w:tcW w:w="957" w:type="dxa"/>
            <w:vAlign w:val="center"/>
          </w:tcPr>
          <w:p w14:paraId="6EDC45BA" w14:textId="77777777" w:rsidR="00082E24" w:rsidRPr="00E570AE" w:rsidRDefault="00082E24" w:rsidP="00492F7C">
            <w:pPr>
              <w:spacing w:before="48" w:after="48"/>
              <w:jc w:val="center"/>
              <w:rPr>
                <w:rFonts w:ascii="Times New Roman" w:hAnsi="Times New Roman"/>
                <w:i/>
                <w:iCs/>
                <w:sz w:val="24"/>
                <w:szCs w:val="24"/>
              </w:rPr>
            </w:pPr>
          </w:p>
        </w:tc>
        <w:tc>
          <w:tcPr>
            <w:tcW w:w="1531" w:type="dxa"/>
            <w:vAlign w:val="center"/>
          </w:tcPr>
          <w:p w14:paraId="136BF0A0" w14:textId="77777777" w:rsidR="00082E24" w:rsidRPr="00E570AE" w:rsidRDefault="00082E24" w:rsidP="00492F7C">
            <w:pPr>
              <w:spacing w:before="48" w:after="48"/>
              <w:jc w:val="right"/>
              <w:rPr>
                <w:rFonts w:ascii="Times New Roman" w:hAnsi="Times New Roman"/>
                <w:i/>
                <w:iCs/>
                <w:sz w:val="24"/>
                <w:szCs w:val="24"/>
              </w:rPr>
            </w:pPr>
          </w:p>
        </w:tc>
        <w:tc>
          <w:tcPr>
            <w:tcW w:w="1388" w:type="dxa"/>
          </w:tcPr>
          <w:p w14:paraId="2EFAEDF0" w14:textId="77777777" w:rsidR="00082E24" w:rsidRPr="00E570AE" w:rsidRDefault="00082E24" w:rsidP="00492F7C">
            <w:pPr>
              <w:spacing w:before="48" w:after="48"/>
              <w:jc w:val="right"/>
              <w:rPr>
                <w:rFonts w:ascii="Times New Roman" w:hAnsi="Times New Roman"/>
                <w:i/>
                <w:iCs/>
                <w:sz w:val="24"/>
                <w:szCs w:val="24"/>
              </w:rPr>
            </w:pPr>
          </w:p>
        </w:tc>
        <w:tc>
          <w:tcPr>
            <w:tcW w:w="1296" w:type="dxa"/>
          </w:tcPr>
          <w:p w14:paraId="6B86D26C" w14:textId="77777777" w:rsidR="00082E24" w:rsidRPr="00E570AE" w:rsidRDefault="00082E24" w:rsidP="00492F7C">
            <w:pPr>
              <w:spacing w:before="48" w:after="48"/>
              <w:jc w:val="right"/>
              <w:rPr>
                <w:rFonts w:ascii="Times New Roman" w:hAnsi="Times New Roman"/>
                <w:i/>
                <w:iCs/>
                <w:sz w:val="24"/>
                <w:szCs w:val="24"/>
              </w:rPr>
            </w:pPr>
          </w:p>
        </w:tc>
      </w:tr>
      <w:tr w:rsidR="00082E24" w:rsidRPr="005B0B76" w14:paraId="2F883272" w14:textId="77777777" w:rsidTr="00492F7C">
        <w:trPr>
          <w:trHeight w:val="420"/>
          <w:jc w:val="center"/>
        </w:trPr>
        <w:tc>
          <w:tcPr>
            <w:tcW w:w="684" w:type="dxa"/>
            <w:vAlign w:val="center"/>
          </w:tcPr>
          <w:p w14:paraId="6B1E2BE2" w14:textId="77777777" w:rsidR="00082E24" w:rsidRPr="005B0B76" w:rsidRDefault="00082E24" w:rsidP="00492F7C">
            <w:pPr>
              <w:spacing w:before="48" w:after="48"/>
              <w:jc w:val="center"/>
              <w:rPr>
                <w:rFonts w:ascii="Times New Roman" w:hAnsi="Times New Roman"/>
                <w:sz w:val="24"/>
                <w:szCs w:val="24"/>
              </w:rPr>
            </w:pPr>
          </w:p>
        </w:tc>
        <w:tc>
          <w:tcPr>
            <w:tcW w:w="3139" w:type="dxa"/>
            <w:vAlign w:val="center"/>
          </w:tcPr>
          <w:p w14:paraId="7F8675BC" w14:textId="77777777" w:rsidR="00082E24" w:rsidRPr="005B0B76" w:rsidRDefault="00082E24" w:rsidP="00492F7C">
            <w:pPr>
              <w:spacing w:before="48" w:after="48"/>
              <w:jc w:val="center"/>
              <w:rPr>
                <w:rFonts w:ascii="Times New Roman" w:hAnsi="Times New Roman"/>
                <w:b/>
                <w:bCs/>
                <w:sz w:val="24"/>
                <w:szCs w:val="24"/>
              </w:rPr>
            </w:pPr>
            <w:r w:rsidRPr="005B0B76">
              <w:rPr>
                <w:rFonts w:ascii="Times New Roman" w:hAnsi="Times New Roman"/>
                <w:b/>
                <w:bCs/>
                <w:sz w:val="24"/>
                <w:szCs w:val="24"/>
              </w:rPr>
              <w:t>Tổng cộng</w:t>
            </w:r>
          </w:p>
        </w:tc>
        <w:tc>
          <w:tcPr>
            <w:tcW w:w="886" w:type="dxa"/>
            <w:vAlign w:val="center"/>
          </w:tcPr>
          <w:p w14:paraId="645F9838" w14:textId="77777777" w:rsidR="00082E24" w:rsidRPr="005B0B76" w:rsidRDefault="00082E24" w:rsidP="00492F7C">
            <w:pPr>
              <w:spacing w:before="48" w:after="48"/>
              <w:jc w:val="center"/>
              <w:rPr>
                <w:rFonts w:ascii="Times New Roman" w:hAnsi="Times New Roman"/>
                <w:sz w:val="24"/>
                <w:szCs w:val="24"/>
              </w:rPr>
            </w:pPr>
          </w:p>
        </w:tc>
        <w:tc>
          <w:tcPr>
            <w:tcW w:w="957" w:type="dxa"/>
            <w:vAlign w:val="center"/>
          </w:tcPr>
          <w:p w14:paraId="425F7DFA" w14:textId="77777777" w:rsidR="00082E24" w:rsidRPr="005B0B76" w:rsidRDefault="00082E24" w:rsidP="00492F7C">
            <w:pPr>
              <w:spacing w:before="48" w:after="48"/>
              <w:jc w:val="center"/>
              <w:rPr>
                <w:rFonts w:ascii="Times New Roman" w:hAnsi="Times New Roman"/>
                <w:sz w:val="24"/>
                <w:szCs w:val="24"/>
              </w:rPr>
            </w:pPr>
          </w:p>
        </w:tc>
        <w:tc>
          <w:tcPr>
            <w:tcW w:w="1531" w:type="dxa"/>
            <w:vAlign w:val="center"/>
          </w:tcPr>
          <w:p w14:paraId="6470AD4B" w14:textId="77777777" w:rsidR="00082E24" w:rsidRPr="005B0B76" w:rsidRDefault="00082E24" w:rsidP="00492F7C">
            <w:pPr>
              <w:spacing w:before="48" w:after="48"/>
              <w:jc w:val="right"/>
              <w:rPr>
                <w:rFonts w:ascii="Times New Roman" w:hAnsi="Times New Roman"/>
                <w:sz w:val="24"/>
                <w:szCs w:val="24"/>
              </w:rPr>
            </w:pPr>
          </w:p>
        </w:tc>
        <w:tc>
          <w:tcPr>
            <w:tcW w:w="1388" w:type="dxa"/>
          </w:tcPr>
          <w:p w14:paraId="51B50F68" w14:textId="77777777" w:rsidR="00082E24" w:rsidRPr="005B0B76" w:rsidRDefault="00082E24" w:rsidP="00492F7C">
            <w:pPr>
              <w:spacing w:before="48" w:after="48"/>
              <w:jc w:val="right"/>
              <w:rPr>
                <w:rFonts w:ascii="Times New Roman" w:hAnsi="Times New Roman"/>
                <w:sz w:val="24"/>
                <w:szCs w:val="24"/>
              </w:rPr>
            </w:pPr>
          </w:p>
        </w:tc>
        <w:tc>
          <w:tcPr>
            <w:tcW w:w="1296" w:type="dxa"/>
          </w:tcPr>
          <w:p w14:paraId="2A1CD79C" w14:textId="77777777" w:rsidR="00082E24" w:rsidRPr="005B0B76" w:rsidRDefault="00082E24" w:rsidP="00492F7C">
            <w:pPr>
              <w:spacing w:before="48" w:after="48"/>
              <w:jc w:val="right"/>
              <w:rPr>
                <w:rFonts w:ascii="Times New Roman" w:hAnsi="Times New Roman"/>
                <w:sz w:val="24"/>
                <w:szCs w:val="24"/>
              </w:rPr>
            </w:pPr>
          </w:p>
        </w:tc>
      </w:tr>
    </w:tbl>
    <w:p w14:paraId="170410CA" w14:textId="77777777" w:rsidR="00082E24" w:rsidRPr="0042422C" w:rsidRDefault="00082E24" w:rsidP="00082E24">
      <w:pPr>
        <w:spacing w:before="80" w:line="288" w:lineRule="auto"/>
        <w:jc w:val="both"/>
        <w:rPr>
          <w:i/>
          <w:iCs/>
          <w:sz w:val="24"/>
          <w:szCs w:val="22"/>
          <w:lang w:val="es-MX"/>
        </w:rPr>
      </w:pPr>
      <w:r w:rsidRPr="0042422C">
        <w:rPr>
          <w:i/>
          <w:iCs/>
          <w:sz w:val="24"/>
          <w:szCs w:val="22"/>
          <w:lang w:val="es-MX"/>
        </w:rPr>
        <w:t>Giá chào bao gồm toàn bộ chi phí để thực hiện việc cung cấp dịch vụ bảo trì các hệ thống xử lý nước thải, khí thải tại địa chỉ trên, thuế VAT và các chi phí liên quan khác (nếu có);</w:t>
      </w:r>
    </w:p>
    <w:p w14:paraId="1204D2E7" w14:textId="77777777" w:rsidR="00082E24" w:rsidRPr="00A27B0D" w:rsidRDefault="00082E24" w:rsidP="00082E24">
      <w:pPr>
        <w:spacing w:before="80" w:line="288" w:lineRule="auto"/>
        <w:jc w:val="both"/>
        <w:rPr>
          <w:sz w:val="24"/>
          <w:szCs w:val="22"/>
          <w:lang w:val="es-MX"/>
        </w:rPr>
      </w:pPr>
      <w:r w:rsidRPr="005E03A2">
        <w:rPr>
          <w:b/>
          <w:bCs/>
          <w:sz w:val="24"/>
          <w:szCs w:val="22"/>
          <w:lang w:val="es-MX"/>
        </w:rPr>
        <w:t>2. Hiệu lực của báo giá:</w:t>
      </w:r>
      <w:r>
        <w:rPr>
          <w:sz w:val="24"/>
          <w:szCs w:val="22"/>
          <w:lang w:val="es-MX"/>
        </w:rPr>
        <w:t xml:space="preserve"> Báo giá này có hiệu lực là 90 ngày kể từ ngày phát hành</w:t>
      </w:r>
    </w:p>
    <w:p w14:paraId="5E1BA043" w14:textId="77777777" w:rsidR="00082E24" w:rsidRPr="005E03A2" w:rsidRDefault="00082E24" w:rsidP="00082E24">
      <w:pPr>
        <w:spacing w:before="80" w:line="288" w:lineRule="auto"/>
        <w:jc w:val="both"/>
        <w:rPr>
          <w:b/>
          <w:bCs/>
          <w:sz w:val="24"/>
          <w:szCs w:val="22"/>
          <w:lang w:val="es-MX"/>
        </w:rPr>
      </w:pPr>
      <w:r w:rsidRPr="005E03A2">
        <w:rPr>
          <w:b/>
          <w:bCs/>
          <w:sz w:val="24"/>
          <w:szCs w:val="22"/>
          <w:lang w:val="es-MX"/>
        </w:rPr>
        <w:t xml:space="preserve">3. Chúng tôi cam kết: </w:t>
      </w:r>
    </w:p>
    <w:p w14:paraId="64E01AF5" w14:textId="77777777" w:rsidR="00082E24" w:rsidRDefault="00082E24" w:rsidP="00082E24">
      <w:pPr>
        <w:spacing w:before="80"/>
        <w:ind w:firstLine="567"/>
        <w:jc w:val="both"/>
        <w:rPr>
          <w:sz w:val="24"/>
          <w:szCs w:val="22"/>
          <w:lang w:val="es-MX"/>
        </w:rPr>
      </w:pPr>
      <w:r>
        <w:rPr>
          <w:rFonts w:ascii="Times New Roman" w:hAnsi="Times New Roman"/>
          <w:sz w:val="24"/>
          <w:szCs w:val="24"/>
        </w:rPr>
        <w:t xml:space="preserve">- Công ty chúng tôi cam kết cung cấp dịch vụ theo đúng yêu cầu kỹ thuật quy định tại Phụ lục 1 kèm theo văn bản </w:t>
      </w:r>
      <w:r w:rsidRPr="007F0838">
        <w:rPr>
          <w:rFonts w:ascii="Times New Roman" w:hAnsi="Times New Roman"/>
          <w:sz w:val="24"/>
          <w:szCs w:val="24"/>
        </w:rPr>
        <w:t>số</w:t>
      </w:r>
      <w:r>
        <w:rPr>
          <w:rFonts w:ascii="Times New Roman" w:hAnsi="Times New Roman"/>
          <w:sz w:val="24"/>
          <w:szCs w:val="24"/>
        </w:rPr>
        <w:t xml:space="preserve"> 934/VKNTTW-HCQT</w:t>
      </w:r>
      <w:r w:rsidRPr="007F0838">
        <w:rPr>
          <w:rFonts w:ascii="Times New Roman" w:hAnsi="Times New Roman"/>
          <w:sz w:val="24"/>
          <w:szCs w:val="24"/>
        </w:rPr>
        <w:t xml:space="preserve"> ngày</w:t>
      </w:r>
      <w:r>
        <w:rPr>
          <w:rFonts w:ascii="Times New Roman" w:hAnsi="Times New Roman"/>
          <w:sz w:val="24"/>
          <w:szCs w:val="24"/>
        </w:rPr>
        <w:t xml:space="preserve"> 29/10/2024 của Viện Kiểm nghiệm thuốc Trung </w:t>
      </w:r>
      <w:proofErr w:type="gramStart"/>
      <w:r>
        <w:rPr>
          <w:rFonts w:ascii="Times New Roman" w:hAnsi="Times New Roman"/>
          <w:sz w:val="24"/>
          <w:szCs w:val="24"/>
        </w:rPr>
        <w:t>ương;</w:t>
      </w:r>
      <w:proofErr w:type="gramEnd"/>
    </w:p>
    <w:p w14:paraId="04770312" w14:textId="77777777" w:rsidR="00082E24" w:rsidRDefault="00082E24" w:rsidP="00082E24">
      <w:pPr>
        <w:spacing w:before="80"/>
        <w:ind w:firstLine="567"/>
        <w:jc w:val="both"/>
        <w:rPr>
          <w:sz w:val="24"/>
          <w:szCs w:val="22"/>
          <w:lang w:val="es-MX"/>
        </w:rPr>
      </w:pPr>
      <w:r>
        <w:rPr>
          <w:sz w:val="24"/>
          <w:szCs w:val="22"/>
          <w:lang w:val="es-MX"/>
        </w:rPr>
        <w:t xml:space="preserve">- </w:t>
      </w:r>
      <w:r w:rsidRPr="00A27B0D">
        <w:rPr>
          <w:sz w:val="24"/>
          <w:szCs w:val="22"/>
          <w:lang w:val="es-MX"/>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 </w:t>
      </w:r>
    </w:p>
    <w:p w14:paraId="64BD89C0" w14:textId="77777777" w:rsidR="00082E24" w:rsidRPr="00A27B0D" w:rsidRDefault="00082E24" w:rsidP="00082E24">
      <w:pPr>
        <w:spacing w:before="80"/>
        <w:ind w:firstLine="567"/>
        <w:jc w:val="both"/>
        <w:rPr>
          <w:sz w:val="24"/>
          <w:szCs w:val="22"/>
          <w:lang w:val="es-MX"/>
        </w:rPr>
      </w:pPr>
      <w:r>
        <w:rPr>
          <w:sz w:val="24"/>
          <w:szCs w:val="22"/>
          <w:lang w:val="es-MX"/>
        </w:rPr>
        <w:t xml:space="preserve">- </w:t>
      </w:r>
      <w:r w:rsidRPr="00A27B0D">
        <w:rPr>
          <w:sz w:val="24"/>
          <w:szCs w:val="22"/>
          <w:lang w:val="es-MX"/>
        </w:rPr>
        <w:t>Những thông tin kê khai trong báo giá là trung thực.</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082E24" w:rsidRPr="005B0B76" w14:paraId="56C317E5" w14:textId="77777777" w:rsidTr="00082E24">
        <w:trPr>
          <w:trHeight w:val="969"/>
        </w:trPr>
        <w:tc>
          <w:tcPr>
            <w:tcW w:w="3402" w:type="dxa"/>
            <w:tcBorders>
              <w:top w:val="nil"/>
              <w:left w:val="nil"/>
              <w:bottom w:val="nil"/>
              <w:right w:val="nil"/>
            </w:tcBorders>
            <w:shd w:val="clear" w:color="auto" w:fill="auto"/>
          </w:tcPr>
          <w:p w14:paraId="565A7E23" w14:textId="77777777" w:rsidR="00082E24" w:rsidRPr="00D06FD1" w:rsidRDefault="00082E24" w:rsidP="00492F7C">
            <w:pPr>
              <w:spacing w:before="48" w:after="48"/>
              <w:rPr>
                <w:rFonts w:ascii="Times New Roman" w:hAnsi="Times New Roman"/>
                <w:sz w:val="24"/>
                <w:szCs w:val="24"/>
                <w:lang w:val="da-DK"/>
              </w:rPr>
            </w:pPr>
          </w:p>
        </w:tc>
        <w:tc>
          <w:tcPr>
            <w:tcW w:w="4678" w:type="dxa"/>
            <w:tcBorders>
              <w:top w:val="nil"/>
              <w:left w:val="nil"/>
              <w:bottom w:val="nil"/>
              <w:right w:val="nil"/>
            </w:tcBorders>
            <w:shd w:val="clear" w:color="auto" w:fill="auto"/>
          </w:tcPr>
          <w:p w14:paraId="68A5FA6D" w14:textId="77777777" w:rsidR="00082E24" w:rsidRPr="00D06FD1" w:rsidRDefault="00082E24" w:rsidP="00492F7C">
            <w:pPr>
              <w:spacing w:before="48" w:after="48"/>
              <w:jc w:val="center"/>
              <w:rPr>
                <w:rFonts w:ascii="Times New Roman" w:hAnsi="Times New Roman"/>
                <w:i/>
                <w:iCs/>
                <w:sz w:val="24"/>
                <w:szCs w:val="24"/>
                <w:lang w:val="da-DK"/>
              </w:rPr>
            </w:pPr>
            <w:r w:rsidRPr="00D06FD1">
              <w:rPr>
                <w:rFonts w:ascii="Times New Roman" w:hAnsi="Times New Roman"/>
                <w:i/>
                <w:iCs/>
                <w:sz w:val="24"/>
                <w:szCs w:val="24"/>
                <w:lang w:val="da-DK"/>
              </w:rPr>
              <w:t>Hà Nội, ngày.....tháng.....năm 2024</w:t>
            </w:r>
          </w:p>
          <w:p w14:paraId="42850F26" w14:textId="77777777" w:rsidR="00082E24" w:rsidRPr="00D06FD1" w:rsidRDefault="00082E24" w:rsidP="00492F7C">
            <w:pPr>
              <w:jc w:val="center"/>
              <w:rPr>
                <w:b/>
                <w:iCs/>
                <w:sz w:val="24"/>
                <w:szCs w:val="24"/>
              </w:rPr>
            </w:pPr>
            <w:r w:rsidRPr="00D06FD1">
              <w:rPr>
                <w:b/>
                <w:iCs/>
                <w:sz w:val="24"/>
                <w:szCs w:val="24"/>
              </w:rPr>
              <w:t>Đại diện hợp pháp của nhà cung cấp</w:t>
            </w:r>
          </w:p>
          <w:p w14:paraId="59380FCD" w14:textId="5D89C32E" w:rsidR="00082E24" w:rsidRPr="00D06FD1" w:rsidRDefault="00082E24" w:rsidP="00082E24">
            <w:pPr>
              <w:jc w:val="center"/>
              <w:rPr>
                <w:rFonts w:ascii="Times New Roman" w:hAnsi="Times New Roman"/>
                <w:sz w:val="24"/>
                <w:szCs w:val="24"/>
              </w:rPr>
            </w:pPr>
            <w:r w:rsidRPr="00D06FD1">
              <w:rPr>
                <w:i/>
                <w:iCs/>
                <w:sz w:val="24"/>
                <w:szCs w:val="24"/>
              </w:rPr>
              <w:t>(Ký tên, đóng dấu)</w:t>
            </w:r>
          </w:p>
        </w:tc>
      </w:tr>
    </w:tbl>
    <w:p w14:paraId="69B3427D" w14:textId="77777777" w:rsidR="00082E24" w:rsidRDefault="00082E24"/>
    <w:sectPr w:rsidR="00082E24" w:rsidSect="00082E24">
      <w:pgSz w:w="12240" w:h="15840"/>
      <w:pgMar w:top="90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nTimeH">
    <w:altName w:val="Times New Roman"/>
    <w:charset w:val="00"/>
    <w:family w:val="swiss"/>
    <w:pitch w:val="variable"/>
    <w:sig w:usb0="00000005"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24"/>
    <w:rsid w:val="00082E24"/>
    <w:rsid w:val="00D0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6EC6"/>
  <w15:chartTrackingRefBased/>
  <w15:docId w15:val="{252148C5-5ABE-40D8-B7FD-BE005483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82E24"/>
    <w:pPr>
      <w:spacing w:after="0" w:line="240" w:lineRule="auto"/>
    </w:pPr>
    <w:rPr>
      <w:rFonts w:ascii=".VnTime" w:eastAsia="Times New Roman" w:hAnsi=".VnTime" w:cs="Times New Roman"/>
      <w:kern w:val="0"/>
      <w:sz w:val="28"/>
      <w:szCs w:val="20"/>
      <w:lang w:val="en-US"/>
      <w14:ligatures w14:val="none"/>
    </w:rPr>
  </w:style>
  <w:style w:type="paragraph" w:styleId="u1">
    <w:name w:val="heading 1"/>
    <w:basedOn w:val="Binhthng"/>
    <w:next w:val="Binhthng"/>
    <w:link w:val="u1Char"/>
    <w:uiPriority w:val="9"/>
    <w:qFormat/>
    <w:rsid w:val="00082E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u2">
    <w:name w:val="heading 2"/>
    <w:basedOn w:val="Binhthng"/>
    <w:next w:val="Binhthng"/>
    <w:link w:val="u2Char"/>
    <w:uiPriority w:val="9"/>
    <w:semiHidden/>
    <w:unhideWhenUsed/>
    <w:qFormat/>
    <w:rsid w:val="00082E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u3">
    <w:name w:val="heading 3"/>
    <w:basedOn w:val="Binhthng"/>
    <w:next w:val="Binhthng"/>
    <w:link w:val="u3Char"/>
    <w:uiPriority w:val="9"/>
    <w:semiHidden/>
    <w:unhideWhenUsed/>
    <w:qFormat/>
    <w:rsid w:val="00082E24"/>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lang w:val="en-GB"/>
      <w14:ligatures w14:val="standardContextual"/>
    </w:rPr>
  </w:style>
  <w:style w:type="paragraph" w:styleId="u4">
    <w:name w:val="heading 4"/>
    <w:basedOn w:val="Binhthng"/>
    <w:next w:val="Binhthng"/>
    <w:link w:val="u4Char"/>
    <w:uiPriority w:val="9"/>
    <w:semiHidden/>
    <w:unhideWhenUsed/>
    <w:qFormat/>
    <w:rsid w:val="00082E2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u5">
    <w:name w:val="heading 5"/>
    <w:basedOn w:val="Binhthng"/>
    <w:next w:val="Binhthng"/>
    <w:link w:val="u5Char"/>
    <w:uiPriority w:val="9"/>
    <w:semiHidden/>
    <w:unhideWhenUsed/>
    <w:qFormat/>
    <w:rsid w:val="00082E2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u6">
    <w:name w:val="heading 6"/>
    <w:basedOn w:val="Binhthng"/>
    <w:next w:val="Binhthng"/>
    <w:link w:val="u6Char"/>
    <w:uiPriority w:val="9"/>
    <w:semiHidden/>
    <w:unhideWhenUsed/>
    <w:qFormat/>
    <w:rsid w:val="00082E2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u7">
    <w:name w:val="heading 7"/>
    <w:basedOn w:val="Binhthng"/>
    <w:next w:val="Binhthng"/>
    <w:link w:val="u7Char"/>
    <w:uiPriority w:val="9"/>
    <w:semiHidden/>
    <w:unhideWhenUsed/>
    <w:qFormat/>
    <w:rsid w:val="00082E2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u8">
    <w:name w:val="heading 8"/>
    <w:basedOn w:val="Binhthng"/>
    <w:next w:val="Binhthng"/>
    <w:link w:val="u8Char"/>
    <w:uiPriority w:val="9"/>
    <w:semiHidden/>
    <w:unhideWhenUsed/>
    <w:qFormat/>
    <w:rsid w:val="00082E2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u9">
    <w:name w:val="heading 9"/>
    <w:basedOn w:val="Binhthng"/>
    <w:next w:val="Binhthng"/>
    <w:link w:val="u9Char"/>
    <w:uiPriority w:val="9"/>
    <w:semiHidden/>
    <w:unhideWhenUsed/>
    <w:qFormat/>
    <w:rsid w:val="00082E2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82E24"/>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82E24"/>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82E24"/>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82E24"/>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82E24"/>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82E2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82E2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82E2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82E24"/>
    <w:rPr>
      <w:rFonts w:eastAsiaTheme="majorEastAsia" w:cstheme="majorBidi"/>
      <w:color w:val="272727" w:themeColor="text1" w:themeTint="D8"/>
    </w:rPr>
  </w:style>
  <w:style w:type="paragraph" w:styleId="Tiu">
    <w:name w:val="Title"/>
    <w:basedOn w:val="Binhthng"/>
    <w:next w:val="Binhthng"/>
    <w:link w:val="TiuChar"/>
    <w:uiPriority w:val="10"/>
    <w:qFormat/>
    <w:rsid w:val="00082E24"/>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uChar">
    <w:name w:val="Tiêu đề Char"/>
    <w:basedOn w:val="Phngmcinhcuaoanvn"/>
    <w:link w:val="Tiu"/>
    <w:uiPriority w:val="10"/>
    <w:rsid w:val="00082E2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82E24"/>
    <w:pPr>
      <w:numPr>
        <w:ilvl w:val="1"/>
      </w:numPr>
      <w:spacing w:after="160" w:line="278" w:lineRule="auto"/>
    </w:pPr>
    <w:rPr>
      <w:rFonts w:asciiTheme="minorHAnsi" w:eastAsiaTheme="majorEastAsia" w:hAnsiTheme="minorHAnsi" w:cstheme="majorBidi"/>
      <w:color w:val="595959" w:themeColor="text1" w:themeTint="A6"/>
      <w:spacing w:val="15"/>
      <w:kern w:val="2"/>
      <w:szCs w:val="28"/>
      <w:lang w:val="en-GB"/>
      <w14:ligatures w14:val="standardContextual"/>
    </w:rPr>
  </w:style>
  <w:style w:type="character" w:customStyle="1" w:styleId="TiuphuChar">
    <w:name w:val="Tiêu đề phụ Char"/>
    <w:basedOn w:val="Phngmcinhcuaoanvn"/>
    <w:link w:val="Tiuphu"/>
    <w:uiPriority w:val="11"/>
    <w:rsid w:val="00082E2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82E2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LitrichdnChar">
    <w:name w:val="Lời trích dẫn Char"/>
    <w:basedOn w:val="Phngmcinhcuaoanvn"/>
    <w:link w:val="Litrichdn"/>
    <w:uiPriority w:val="29"/>
    <w:rsid w:val="00082E24"/>
    <w:rPr>
      <w:i/>
      <w:iCs/>
      <w:color w:val="404040" w:themeColor="text1" w:themeTint="BF"/>
    </w:rPr>
  </w:style>
  <w:style w:type="paragraph" w:styleId="oancuaDanhsach">
    <w:name w:val="List Paragraph"/>
    <w:basedOn w:val="Binhthng"/>
    <w:uiPriority w:val="34"/>
    <w:qFormat/>
    <w:rsid w:val="00082E24"/>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styleId="NhnmnhThm">
    <w:name w:val="Intense Emphasis"/>
    <w:basedOn w:val="Phngmcinhcuaoanvn"/>
    <w:uiPriority w:val="21"/>
    <w:qFormat/>
    <w:rsid w:val="00082E24"/>
    <w:rPr>
      <w:i/>
      <w:iCs/>
      <w:color w:val="0F4761" w:themeColor="accent1" w:themeShade="BF"/>
    </w:rPr>
  </w:style>
  <w:style w:type="paragraph" w:styleId="Nhaykepm">
    <w:name w:val="Intense Quote"/>
    <w:basedOn w:val="Binhthng"/>
    <w:next w:val="Binhthng"/>
    <w:link w:val="NhaykepmChar"/>
    <w:uiPriority w:val="30"/>
    <w:qFormat/>
    <w:rsid w:val="00082E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NhaykepmChar">
    <w:name w:val="Nháy kép Đậm Char"/>
    <w:basedOn w:val="Phngmcinhcuaoanvn"/>
    <w:link w:val="Nhaykepm"/>
    <w:uiPriority w:val="30"/>
    <w:rsid w:val="00082E24"/>
    <w:rPr>
      <w:i/>
      <w:iCs/>
      <w:color w:val="0F4761" w:themeColor="accent1" w:themeShade="BF"/>
    </w:rPr>
  </w:style>
  <w:style w:type="character" w:styleId="ThamchiuNhnmnh">
    <w:name w:val="Intense Reference"/>
    <w:basedOn w:val="Phngmcinhcuaoanvn"/>
    <w:uiPriority w:val="32"/>
    <w:qFormat/>
    <w:rsid w:val="00082E24"/>
    <w:rPr>
      <w:b/>
      <w:bCs/>
      <w:smallCaps/>
      <w:color w:val="0F4761" w:themeColor="accent1" w:themeShade="BF"/>
      <w:spacing w:val="5"/>
    </w:rPr>
  </w:style>
  <w:style w:type="paragraph" w:styleId="ThnvnbanThutl3">
    <w:name w:val="Body Text Indent 3"/>
    <w:basedOn w:val="Binhthng"/>
    <w:link w:val="ThnvnbanThutl3Char"/>
    <w:rsid w:val="00082E24"/>
    <w:pPr>
      <w:spacing w:line="288" w:lineRule="auto"/>
      <w:ind w:left="1134" w:hanging="708"/>
      <w:jc w:val="both"/>
    </w:pPr>
  </w:style>
  <w:style w:type="character" w:customStyle="1" w:styleId="ThnvnbanThutl3Char">
    <w:name w:val="Thân văn bản Thụt lề 3 Char"/>
    <w:basedOn w:val="Phngmcinhcuaoanvn"/>
    <w:link w:val="ThnvnbanThutl3"/>
    <w:rsid w:val="00082E24"/>
    <w:rPr>
      <w:rFonts w:ascii=".VnTime" w:eastAsia="Times New Roman" w:hAnsi=".VnTime" w:cs="Times New Roman"/>
      <w:kern w:val="0"/>
      <w:sz w:val="28"/>
      <w:szCs w:val="20"/>
      <w:lang w:val="en-US"/>
      <w14:ligatures w14:val="none"/>
    </w:rPr>
  </w:style>
  <w:style w:type="table" w:styleId="LiBang">
    <w:name w:val="Table Grid"/>
    <w:basedOn w:val="BangThngthng"/>
    <w:rsid w:val="00082E2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semiHidden/>
    <w:unhideWhenUsed/>
    <w:qFormat/>
    <w:rsid w:val="00082E24"/>
    <w:pPr>
      <w:jc w:val="center"/>
    </w:pPr>
    <w:rPr>
      <w:rFonts w:ascii=".VnTimeH" w:hAnsi=".VnTimeH"/>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1</cp:revision>
  <dcterms:created xsi:type="dcterms:W3CDTF">2024-10-30T03:16:00Z</dcterms:created>
  <dcterms:modified xsi:type="dcterms:W3CDTF">2024-10-30T03:18:00Z</dcterms:modified>
</cp:coreProperties>
</file>